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182" w:rsidRPr="005262F0" w:rsidRDefault="00BB459F">
      <w:pPr>
        <w:rPr>
          <w:sz w:val="24"/>
        </w:rPr>
      </w:pPr>
      <w:r w:rsidRPr="005262F0">
        <w:rPr>
          <w:sz w:val="24"/>
        </w:rPr>
        <w:t>The Treasurer and Finance Committee oversee and advise Council on the financial status of the church, plan for the church’s financial future and provide guidance on effective use of the financial gifts that God has blessed us with.</w:t>
      </w:r>
    </w:p>
    <w:p w:rsidR="00BB459F" w:rsidRPr="005262F0" w:rsidRDefault="00BB459F" w:rsidP="00FD0880">
      <w:pPr>
        <w:spacing w:after="120" w:line="240" w:lineRule="auto"/>
        <w:rPr>
          <w:b/>
          <w:sz w:val="24"/>
        </w:rPr>
      </w:pPr>
      <w:r w:rsidRPr="005262F0">
        <w:rPr>
          <w:b/>
          <w:sz w:val="24"/>
        </w:rPr>
        <w:t>Key activities this year include:</w:t>
      </w:r>
    </w:p>
    <w:p w:rsidR="00BB459F" w:rsidRPr="005262F0" w:rsidRDefault="00180ED3" w:rsidP="005262F0">
      <w:pPr>
        <w:pStyle w:val="ListParagraph"/>
        <w:numPr>
          <w:ilvl w:val="0"/>
          <w:numId w:val="1"/>
        </w:numPr>
        <w:ind w:left="180" w:hanging="180"/>
        <w:rPr>
          <w:sz w:val="24"/>
        </w:rPr>
      </w:pPr>
      <w:r>
        <w:rPr>
          <w:sz w:val="24"/>
        </w:rPr>
        <w:t>Prepared</w:t>
      </w:r>
      <w:r w:rsidR="00BB459F" w:rsidRPr="005262F0">
        <w:rPr>
          <w:sz w:val="24"/>
        </w:rPr>
        <w:t xml:space="preserve"> contracts for Pastor John, Interim </w:t>
      </w:r>
      <w:r w:rsidR="00551AED" w:rsidRPr="005262F0">
        <w:rPr>
          <w:sz w:val="24"/>
        </w:rPr>
        <w:t xml:space="preserve">Pastor </w:t>
      </w:r>
      <w:r w:rsidR="00BB42DC">
        <w:rPr>
          <w:sz w:val="24"/>
        </w:rPr>
        <w:t xml:space="preserve">Paul </w:t>
      </w:r>
      <w:proofErr w:type="spellStart"/>
      <w:r w:rsidR="00BB42DC">
        <w:rPr>
          <w:sz w:val="24"/>
        </w:rPr>
        <w:t>Nue</w:t>
      </w:r>
      <w:r w:rsidR="00BB459F" w:rsidRPr="005262F0">
        <w:rPr>
          <w:sz w:val="24"/>
        </w:rPr>
        <w:t>chterlein</w:t>
      </w:r>
      <w:proofErr w:type="spellEnd"/>
      <w:r w:rsidR="00BB459F" w:rsidRPr="005262F0">
        <w:rPr>
          <w:sz w:val="24"/>
        </w:rPr>
        <w:t xml:space="preserve"> and </w:t>
      </w:r>
      <w:r w:rsidR="00BB42DC">
        <w:rPr>
          <w:sz w:val="24"/>
        </w:rPr>
        <w:t>Youth Coordinator Emily Cole</w:t>
      </w:r>
      <w:r w:rsidR="005C1B82" w:rsidRPr="005262F0">
        <w:rPr>
          <w:sz w:val="24"/>
        </w:rPr>
        <w:t>.</w:t>
      </w:r>
    </w:p>
    <w:p w:rsidR="00BB459F" w:rsidRPr="005262F0" w:rsidRDefault="00223F58" w:rsidP="005262F0">
      <w:pPr>
        <w:pStyle w:val="ListParagraph"/>
        <w:numPr>
          <w:ilvl w:val="0"/>
          <w:numId w:val="1"/>
        </w:numPr>
        <w:ind w:left="180" w:hanging="180"/>
        <w:rPr>
          <w:sz w:val="24"/>
        </w:rPr>
      </w:pPr>
      <w:r w:rsidRPr="005262F0">
        <w:rPr>
          <w:sz w:val="24"/>
        </w:rPr>
        <w:t>Secured 2 CD’s with Johnson Bank to invest our positive cash position.</w:t>
      </w:r>
    </w:p>
    <w:p w:rsidR="005C1B82" w:rsidRPr="005262F0" w:rsidRDefault="00B5237D" w:rsidP="005262F0">
      <w:pPr>
        <w:pStyle w:val="ListParagraph"/>
        <w:numPr>
          <w:ilvl w:val="0"/>
          <w:numId w:val="1"/>
        </w:numPr>
        <w:ind w:left="180" w:hanging="180"/>
        <w:rPr>
          <w:sz w:val="24"/>
        </w:rPr>
      </w:pPr>
      <w:r w:rsidRPr="005262F0">
        <w:rPr>
          <w:sz w:val="24"/>
        </w:rPr>
        <w:t>Developed and gained Council approval of the Committee Spending Policy and the Financial Reserve Policy.</w:t>
      </w:r>
    </w:p>
    <w:p w:rsidR="00B5237D" w:rsidRPr="005262F0" w:rsidRDefault="00B5237D" w:rsidP="005262F0">
      <w:pPr>
        <w:pStyle w:val="ListParagraph"/>
        <w:numPr>
          <w:ilvl w:val="0"/>
          <w:numId w:val="1"/>
        </w:numPr>
        <w:ind w:left="180" w:hanging="180"/>
        <w:rPr>
          <w:sz w:val="24"/>
        </w:rPr>
      </w:pPr>
      <w:r w:rsidRPr="005262F0">
        <w:rPr>
          <w:sz w:val="24"/>
        </w:rPr>
        <w:t>Monitored all monthly financials and recommended any needed changes.</w:t>
      </w:r>
    </w:p>
    <w:p w:rsidR="00B5237D" w:rsidRPr="005262F0" w:rsidRDefault="00B5237D" w:rsidP="005262F0">
      <w:pPr>
        <w:pStyle w:val="ListParagraph"/>
        <w:numPr>
          <w:ilvl w:val="0"/>
          <w:numId w:val="1"/>
        </w:numPr>
        <w:ind w:left="180" w:hanging="180"/>
        <w:rPr>
          <w:sz w:val="24"/>
        </w:rPr>
      </w:pPr>
      <w:r w:rsidRPr="005262F0">
        <w:rPr>
          <w:sz w:val="24"/>
        </w:rPr>
        <w:t>Prepared and presented the 2024 budget.</w:t>
      </w:r>
    </w:p>
    <w:tbl>
      <w:tblPr>
        <w:tblStyle w:val="TableGrid"/>
        <w:tblW w:w="8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1620"/>
        <w:gridCol w:w="1440"/>
        <w:gridCol w:w="1440"/>
        <w:gridCol w:w="1384"/>
      </w:tblGrid>
      <w:tr w:rsidR="00B5237D" w:rsidTr="00362EDD">
        <w:tc>
          <w:tcPr>
            <w:tcW w:w="8422" w:type="dxa"/>
            <w:gridSpan w:val="5"/>
            <w:vAlign w:val="center"/>
          </w:tcPr>
          <w:p w:rsidR="00B5237D" w:rsidRDefault="00B5237D" w:rsidP="00362EDD">
            <w:pPr>
              <w:jc w:val="center"/>
              <w:rPr>
                <w:b/>
                <w:sz w:val="28"/>
              </w:rPr>
            </w:pPr>
            <w:r w:rsidRPr="00B5237D">
              <w:rPr>
                <w:b/>
                <w:sz w:val="28"/>
              </w:rPr>
              <w:t>Operating Fund Financial Summary</w:t>
            </w:r>
          </w:p>
          <w:p w:rsidR="00362EDD" w:rsidRPr="00B5237D" w:rsidRDefault="00362EDD" w:rsidP="00362EDD">
            <w:pPr>
              <w:jc w:val="center"/>
              <w:rPr>
                <w:b/>
                <w:sz w:val="28"/>
              </w:rPr>
            </w:pPr>
          </w:p>
        </w:tc>
      </w:tr>
      <w:tr w:rsidR="00B5237D" w:rsidTr="00362EDD">
        <w:tc>
          <w:tcPr>
            <w:tcW w:w="2538" w:type="dxa"/>
            <w:tcBorders>
              <w:right w:val="single" w:sz="8" w:space="0" w:color="auto"/>
            </w:tcBorders>
          </w:tcPr>
          <w:p w:rsidR="00B5237D" w:rsidRDefault="00B5237D" w:rsidP="00B5237D"/>
        </w:tc>
        <w:tc>
          <w:tcPr>
            <w:tcW w:w="1620" w:type="dxa"/>
            <w:tcBorders>
              <w:top w:val="single" w:sz="8" w:space="0" w:color="auto"/>
              <w:left w:val="single" w:sz="8" w:space="0" w:color="auto"/>
              <w:bottom w:val="single" w:sz="8" w:space="0" w:color="auto"/>
            </w:tcBorders>
            <w:vAlign w:val="center"/>
          </w:tcPr>
          <w:p w:rsidR="00B5237D" w:rsidRPr="00B5237D" w:rsidRDefault="00B5237D" w:rsidP="00362EDD">
            <w:pPr>
              <w:jc w:val="center"/>
              <w:rPr>
                <w:b/>
              </w:rPr>
            </w:pPr>
            <w:r w:rsidRPr="00B5237D">
              <w:rPr>
                <w:b/>
              </w:rPr>
              <w:t>2024 Proposed Budget</w:t>
            </w:r>
          </w:p>
        </w:tc>
        <w:tc>
          <w:tcPr>
            <w:tcW w:w="1440" w:type="dxa"/>
            <w:tcBorders>
              <w:top w:val="single" w:sz="8" w:space="0" w:color="auto"/>
              <w:bottom w:val="single" w:sz="8" w:space="0" w:color="auto"/>
            </w:tcBorders>
            <w:vAlign w:val="center"/>
          </w:tcPr>
          <w:p w:rsidR="006335ED" w:rsidRDefault="008B4182" w:rsidP="006335ED">
            <w:pPr>
              <w:jc w:val="center"/>
              <w:rPr>
                <w:b/>
              </w:rPr>
            </w:pPr>
            <w:r>
              <w:rPr>
                <w:b/>
              </w:rPr>
              <w:t>2</w:t>
            </w:r>
            <w:r w:rsidR="00B5237D" w:rsidRPr="00B5237D">
              <w:rPr>
                <w:b/>
              </w:rPr>
              <w:t>023</w:t>
            </w:r>
          </w:p>
          <w:p w:rsidR="00B5237D" w:rsidRPr="00B5237D" w:rsidRDefault="00B5237D" w:rsidP="006335ED">
            <w:pPr>
              <w:jc w:val="center"/>
              <w:rPr>
                <w:b/>
              </w:rPr>
            </w:pPr>
            <w:r w:rsidRPr="00B5237D">
              <w:rPr>
                <w:b/>
              </w:rPr>
              <w:t>Actual</w:t>
            </w:r>
          </w:p>
        </w:tc>
        <w:tc>
          <w:tcPr>
            <w:tcW w:w="1440" w:type="dxa"/>
            <w:tcBorders>
              <w:top w:val="single" w:sz="8" w:space="0" w:color="auto"/>
              <w:bottom w:val="single" w:sz="8" w:space="0" w:color="auto"/>
            </w:tcBorders>
            <w:vAlign w:val="center"/>
          </w:tcPr>
          <w:p w:rsidR="006335ED" w:rsidRDefault="006335ED" w:rsidP="00362EDD">
            <w:pPr>
              <w:jc w:val="center"/>
              <w:rPr>
                <w:b/>
              </w:rPr>
            </w:pPr>
            <w:r>
              <w:rPr>
                <w:b/>
              </w:rPr>
              <w:t>2023</w:t>
            </w:r>
          </w:p>
          <w:p w:rsidR="00B5237D" w:rsidRPr="00B5237D" w:rsidRDefault="00B5237D" w:rsidP="00362EDD">
            <w:pPr>
              <w:jc w:val="center"/>
              <w:rPr>
                <w:b/>
              </w:rPr>
            </w:pPr>
            <w:r w:rsidRPr="00B5237D">
              <w:rPr>
                <w:b/>
              </w:rPr>
              <w:t>Budget</w:t>
            </w:r>
          </w:p>
        </w:tc>
        <w:tc>
          <w:tcPr>
            <w:tcW w:w="1384" w:type="dxa"/>
            <w:tcBorders>
              <w:top w:val="single" w:sz="8" w:space="0" w:color="auto"/>
              <w:bottom w:val="single" w:sz="8" w:space="0" w:color="auto"/>
              <w:right w:val="single" w:sz="8" w:space="0" w:color="auto"/>
            </w:tcBorders>
            <w:vAlign w:val="center"/>
          </w:tcPr>
          <w:p w:rsidR="006335ED" w:rsidRDefault="00B5237D" w:rsidP="00362EDD">
            <w:pPr>
              <w:jc w:val="center"/>
              <w:rPr>
                <w:b/>
              </w:rPr>
            </w:pPr>
            <w:r w:rsidRPr="00B5237D">
              <w:rPr>
                <w:b/>
              </w:rPr>
              <w:t>2022</w:t>
            </w:r>
          </w:p>
          <w:p w:rsidR="00B5237D" w:rsidRPr="00B5237D" w:rsidRDefault="00B5237D" w:rsidP="00362EDD">
            <w:pPr>
              <w:jc w:val="center"/>
              <w:rPr>
                <w:b/>
              </w:rPr>
            </w:pPr>
            <w:r w:rsidRPr="00B5237D">
              <w:rPr>
                <w:b/>
              </w:rPr>
              <w:t>Actual</w:t>
            </w:r>
          </w:p>
        </w:tc>
      </w:tr>
      <w:tr w:rsidR="00B5237D" w:rsidTr="00362EDD">
        <w:tc>
          <w:tcPr>
            <w:tcW w:w="2538" w:type="dxa"/>
          </w:tcPr>
          <w:p w:rsidR="00B5237D" w:rsidRPr="006C0589" w:rsidRDefault="008B4182" w:rsidP="00B5237D">
            <w:pPr>
              <w:rPr>
                <w:b/>
              </w:rPr>
            </w:pPr>
            <w:r w:rsidRPr="006C0589">
              <w:rPr>
                <w:b/>
              </w:rPr>
              <w:t>Total Operating Income</w:t>
            </w:r>
          </w:p>
        </w:tc>
        <w:tc>
          <w:tcPr>
            <w:tcW w:w="1620" w:type="dxa"/>
          </w:tcPr>
          <w:p w:rsidR="00B5237D" w:rsidRPr="006C0589" w:rsidRDefault="00362EDD" w:rsidP="00B5237D">
            <w:pPr>
              <w:rPr>
                <w:b/>
              </w:rPr>
            </w:pPr>
            <w:r w:rsidRPr="006C0589">
              <w:rPr>
                <w:b/>
              </w:rPr>
              <w:t xml:space="preserve">     </w:t>
            </w:r>
            <w:r w:rsidR="008B4182" w:rsidRPr="006C0589">
              <w:rPr>
                <w:b/>
              </w:rPr>
              <w:t>$416,000</w:t>
            </w:r>
          </w:p>
        </w:tc>
        <w:tc>
          <w:tcPr>
            <w:tcW w:w="1440" w:type="dxa"/>
          </w:tcPr>
          <w:p w:rsidR="00B5237D" w:rsidRPr="006C0589" w:rsidRDefault="00362EDD" w:rsidP="00362EDD">
            <w:pPr>
              <w:rPr>
                <w:b/>
              </w:rPr>
            </w:pPr>
            <w:r w:rsidRPr="006C0589">
              <w:rPr>
                <w:b/>
              </w:rPr>
              <w:t xml:space="preserve">  $424,137             </w:t>
            </w:r>
          </w:p>
        </w:tc>
        <w:tc>
          <w:tcPr>
            <w:tcW w:w="1440" w:type="dxa"/>
          </w:tcPr>
          <w:p w:rsidR="00B5237D" w:rsidRPr="006C0589" w:rsidRDefault="00362EDD" w:rsidP="00362EDD">
            <w:pPr>
              <w:rPr>
                <w:b/>
              </w:rPr>
            </w:pPr>
            <w:r w:rsidRPr="006C0589">
              <w:rPr>
                <w:b/>
              </w:rPr>
              <w:t xml:space="preserve"> </w:t>
            </w:r>
            <w:r w:rsidR="006335ED" w:rsidRPr="006C0589">
              <w:rPr>
                <w:b/>
              </w:rPr>
              <w:t xml:space="preserve"> </w:t>
            </w:r>
            <w:r w:rsidRPr="006C0589">
              <w:rPr>
                <w:b/>
              </w:rPr>
              <w:t>$416,000</w:t>
            </w:r>
          </w:p>
        </w:tc>
        <w:tc>
          <w:tcPr>
            <w:tcW w:w="1384" w:type="dxa"/>
          </w:tcPr>
          <w:p w:rsidR="00B5237D" w:rsidRPr="006C0589" w:rsidRDefault="00362EDD" w:rsidP="00362EDD">
            <w:pPr>
              <w:rPr>
                <w:b/>
              </w:rPr>
            </w:pPr>
            <w:r w:rsidRPr="006C0589">
              <w:rPr>
                <w:b/>
              </w:rPr>
              <w:t xml:space="preserve">  $466,516</w:t>
            </w:r>
          </w:p>
        </w:tc>
      </w:tr>
      <w:tr w:rsidR="00B5237D" w:rsidTr="00362EDD">
        <w:tc>
          <w:tcPr>
            <w:tcW w:w="2538" w:type="dxa"/>
          </w:tcPr>
          <w:p w:rsidR="00B5237D" w:rsidRPr="006C0589" w:rsidRDefault="00362EDD" w:rsidP="00362EDD">
            <w:pPr>
              <w:spacing w:before="240"/>
              <w:rPr>
                <w:b/>
              </w:rPr>
            </w:pPr>
            <w:r w:rsidRPr="006C0589">
              <w:rPr>
                <w:b/>
              </w:rPr>
              <w:t>Operating Expenses:</w:t>
            </w:r>
          </w:p>
        </w:tc>
        <w:tc>
          <w:tcPr>
            <w:tcW w:w="1620" w:type="dxa"/>
          </w:tcPr>
          <w:p w:rsidR="00B5237D" w:rsidRDefault="00B5237D" w:rsidP="00B5237D"/>
        </w:tc>
        <w:tc>
          <w:tcPr>
            <w:tcW w:w="1440" w:type="dxa"/>
          </w:tcPr>
          <w:p w:rsidR="00B5237D" w:rsidRDefault="00B5237D" w:rsidP="00B5237D"/>
        </w:tc>
        <w:tc>
          <w:tcPr>
            <w:tcW w:w="1440" w:type="dxa"/>
          </w:tcPr>
          <w:p w:rsidR="00B5237D" w:rsidRDefault="00B5237D" w:rsidP="00B5237D"/>
        </w:tc>
        <w:tc>
          <w:tcPr>
            <w:tcW w:w="1384" w:type="dxa"/>
          </w:tcPr>
          <w:p w:rsidR="00B5237D" w:rsidRDefault="00B5237D" w:rsidP="00B5237D"/>
        </w:tc>
      </w:tr>
      <w:tr w:rsidR="00B5237D" w:rsidTr="00362EDD">
        <w:tc>
          <w:tcPr>
            <w:tcW w:w="2538" w:type="dxa"/>
          </w:tcPr>
          <w:p w:rsidR="00B5237D" w:rsidRDefault="00362EDD" w:rsidP="00B5237D">
            <w:r>
              <w:t xml:space="preserve">     Benevolence</w:t>
            </w:r>
          </w:p>
        </w:tc>
        <w:tc>
          <w:tcPr>
            <w:tcW w:w="1620" w:type="dxa"/>
          </w:tcPr>
          <w:p w:rsidR="00B5237D" w:rsidRDefault="00362EDD" w:rsidP="00B5237D">
            <w:r>
              <w:t xml:space="preserve">         24,900</w:t>
            </w:r>
          </w:p>
        </w:tc>
        <w:tc>
          <w:tcPr>
            <w:tcW w:w="1440" w:type="dxa"/>
          </w:tcPr>
          <w:p w:rsidR="00B5237D" w:rsidRDefault="00362EDD" w:rsidP="0043482F">
            <w:r>
              <w:t xml:space="preserve">      </w:t>
            </w:r>
            <w:r w:rsidR="0043482F">
              <w:t>40,900</w:t>
            </w:r>
          </w:p>
        </w:tc>
        <w:tc>
          <w:tcPr>
            <w:tcW w:w="1440" w:type="dxa"/>
          </w:tcPr>
          <w:p w:rsidR="00B5237D" w:rsidRDefault="00362EDD" w:rsidP="0043482F">
            <w:r>
              <w:t xml:space="preserve">      </w:t>
            </w:r>
            <w:r w:rsidR="0043482F">
              <w:t>24,900</w:t>
            </w:r>
            <w:r>
              <w:t xml:space="preserve">             </w:t>
            </w:r>
          </w:p>
        </w:tc>
        <w:tc>
          <w:tcPr>
            <w:tcW w:w="1384" w:type="dxa"/>
          </w:tcPr>
          <w:p w:rsidR="00362EDD" w:rsidRDefault="00362EDD" w:rsidP="0043482F">
            <w:r>
              <w:t xml:space="preserve">      </w:t>
            </w:r>
            <w:r w:rsidR="0043482F">
              <w:t>37,750</w:t>
            </w:r>
          </w:p>
        </w:tc>
      </w:tr>
      <w:tr w:rsidR="00B5237D" w:rsidTr="00362EDD">
        <w:tc>
          <w:tcPr>
            <w:tcW w:w="2538" w:type="dxa"/>
          </w:tcPr>
          <w:p w:rsidR="00B5237D" w:rsidRDefault="00362EDD" w:rsidP="00B5237D">
            <w:r>
              <w:t xml:space="preserve">     Programs</w:t>
            </w:r>
          </w:p>
        </w:tc>
        <w:tc>
          <w:tcPr>
            <w:tcW w:w="1620" w:type="dxa"/>
          </w:tcPr>
          <w:p w:rsidR="00B5237D" w:rsidRDefault="00362EDD" w:rsidP="0043482F">
            <w:r>
              <w:t xml:space="preserve">         </w:t>
            </w:r>
            <w:r w:rsidR="0043482F">
              <w:t>40,293</w:t>
            </w:r>
          </w:p>
        </w:tc>
        <w:tc>
          <w:tcPr>
            <w:tcW w:w="1440" w:type="dxa"/>
          </w:tcPr>
          <w:p w:rsidR="00B5237D" w:rsidRDefault="00362EDD" w:rsidP="0043482F">
            <w:r>
              <w:t xml:space="preserve">      </w:t>
            </w:r>
            <w:r w:rsidR="0043482F">
              <w:t>26,656</w:t>
            </w:r>
          </w:p>
        </w:tc>
        <w:tc>
          <w:tcPr>
            <w:tcW w:w="1440" w:type="dxa"/>
          </w:tcPr>
          <w:p w:rsidR="00B5237D" w:rsidRDefault="00362EDD" w:rsidP="0043482F">
            <w:r>
              <w:t xml:space="preserve">      </w:t>
            </w:r>
            <w:r w:rsidR="0043482F">
              <w:t>31,334</w:t>
            </w:r>
          </w:p>
        </w:tc>
        <w:tc>
          <w:tcPr>
            <w:tcW w:w="1384" w:type="dxa"/>
          </w:tcPr>
          <w:p w:rsidR="00B5237D" w:rsidRDefault="00362EDD" w:rsidP="0043482F">
            <w:r>
              <w:t xml:space="preserve">      </w:t>
            </w:r>
            <w:r w:rsidR="0043482F">
              <w:t>29,857</w:t>
            </w:r>
          </w:p>
        </w:tc>
      </w:tr>
      <w:tr w:rsidR="00B5237D" w:rsidTr="00362EDD">
        <w:tc>
          <w:tcPr>
            <w:tcW w:w="2538" w:type="dxa"/>
          </w:tcPr>
          <w:p w:rsidR="00B5237D" w:rsidRDefault="00362EDD" w:rsidP="00B5237D">
            <w:r>
              <w:t xml:space="preserve">     Staff</w:t>
            </w:r>
          </w:p>
        </w:tc>
        <w:tc>
          <w:tcPr>
            <w:tcW w:w="1620" w:type="dxa"/>
          </w:tcPr>
          <w:p w:rsidR="00B5237D" w:rsidRDefault="00362EDD" w:rsidP="0043482F">
            <w:r>
              <w:t xml:space="preserve">       </w:t>
            </w:r>
            <w:r w:rsidR="0043482F">
              <w:t>273,900</w:t>
            </w:r>
          </w:p>
        </w:tc>
        <w:tc>
          <w:tcPr>
            <w:tcW w:w="1440" w:type="dxa"/>
          </w:tcPr>
          <w:p w:rsidR="00B5237D" w:rsidRDefault="00362EDD" w:rsidP="0043482F">
            <w:r>
              <w:t xml:space="preserve">    </w:t>
            </w:r>
            <w:r w:rsidR="0043482F">
              <w:t>205,356</w:t>
            </w:r>
          </w:p>
        </w:tc>
        <w:tc>
          <w:tcPr>
            <w:tcW w:w="1440" w:type="dxa"/>
          </w:tcPr>
          <w:p w:rsidR="00B5237D" w:rsidRDefault="00362EDD" w:rsidP="0043482F">
            <w:r>
              <w:t xml:space="preserve">    </w:t>
            </w:r>
            <w:r w:rsidR="0043482F">
              <w:t>284,616</w:t>
            </w:r>
          </w:p>
        </w:tc>
        <w:tc>
          <w:tcPr>
            <w:tcW w:w="1384" w:type="dxa"/>
          </w:tcPr>
          <w:p w:rsidR="00B5237D" w:rsidRDefault="00362EDD" w:rsidP="0043482F">
            <w:r>
              <w:t xml:space="preserve">    </w:t>
            </w:r>
            <w:r w:rsidR="0043482F">
              <w:t>266,743</w:t>
            </w:r>
          </w:p>
        </w:tc>
      </w:tr>
      <w:tr w:rsidR="00B5237D" w:rsidTr="00362EDD">
        <w:tc>
          <w:tcPr>
            <w:tcW w:w="2538" w:type="dxa"/>
          </w:tcPr>
          <w:p w:rsidR="00B5237D" w:rsidRDefault="00362EDD" w:rsidP="00B5237D">
            <w:r>
              <w:t xml:space="preserve">     Facilities</w:t>
            </w:r>
          </w:p>
        </w:tc>
        <w:tc>
          <w:tcPr>
            <w:tcW w:w="1620" w:type="dxa"/>
          </w:tcPr>
          <w:p w:rsidR="00B5237D" w:rsidRPr="006C0589" w:rsidRDefault="00362EDD" w:rsidP="0043482F">
            <w:pPr>
              <w:rPr>
                <w:u w:val="single"/>
              </w:rPr>
            </w:pPr>
            <w:r w:rsidRPr="006C0589">
              <w:rPr>
                <w:u w:val="single"/>
              </w:rPr>
              <w:t xml:space="preserve">         </w:t>
            </w:r>
            <w:r w:rsidR="0043482F">
              <w:rPr>
                <w:u w:val="single"/>
              </w:rPr>
              <w:t>76,907</w:t>
            </w:r>
            <w:r w:rsidRPr="006C0589">
              <w:rPr>
                <w:u w:val="single"/>
              </w:rPr>
              <w:t xml:space="preserve">      </w:t>
            </w:r>
          </w:p>
        </w:tc>
        <w:tc>
          <w:tcPr>
            <w:tcW w:w="1440" w:type="dxa"/>
          </w:tcPr>
          <w:p w:rsidR="00B5237D" w:rsidRPr="006C0589" w:rsidRDefault="00362EDD" w:rsidP="0043482F">
            <w:pPr>
              <w:rPr>
                <w:u w:val="single"/>
              </w:rPr>
            </w:pPr>
            <w:r w:rsidRPr="006C0589">
              <w:rPr>
                <w:u w:val="single"/>
              </w:rPr>
              <w:t xml:space="preserve">      </w:t>
            </w:r>
            <w:r w:rsidR="0043482F">
              <w:rPr>
                <w:u w:val="single"/>
              </w:rPr>
              <w:t>71,173</w:t>
            </w:r>
          </w:p>
        </w:tc>
        <w:tc>
          <w:tcPr>
            <w:tcW w:w="1440" w:type="dxa"/>
          </w:tcPr>
          <w:p w:rsidR="00B5237D" w:rsidRPr="006C0589" w:rsidRDefault="00362EDD" w:rsidP="00BB42DC">
            <w:pPr>
              <w:rPr>
                <w:u w:val="single"/>
              </w:rPr>
            </w:pPr>
            <w:r w:rsidRPr="006C0589">
              <w:rPr>
                <w:u w:val="single"/>
              </w:rPr>
              <w:t xml:space="preserve">      </w:t>
            </w:r>
            <w:r w:rsidR="0043482F">
              <w:rPr>
                <w:u w:val="single"/>
              </w:rPr>
              <w:t>7</w:t>
            </w:r>
            <w:r w:rsidR="00BB42DC">
              <w:rPr>
                <w:u w:val="single"/>
              </w:rPr>
              <w:t>5</w:t>
            </w:r>
            <w:bookmarkStart w:id="0" w:name="_GoBack"/>
            <w:bookmarkEnd w:id="0"/>
            <w:r w:rsidR="0043482F">
              <w:rPr>
                <w:u w:val="single"/>
              </w:rPr>
              <w:t>,150</w:t>
            </w:r>
            <w:r w:rsidRPr="006C0589">
              <w:rPr>
                <w:u w:val="single"/>
              </w:rPr>
              <w:t xml:space="preserve"> </w:t>
            </w:r>
          </w:p>
        </w:tc>
        <w:tc>
          <w:tcPr>
            <w:tcW w:w="1384" w:type="dxa"/>
          </w:tcPr>
          <w:p w:rsidR="00B5237D" w:rsidRPr="006C0589" w:rsidRDefault="00362EDD" w:rsidP="0043482F">
            <w:pPr>
              <w:rPr>
                <w:u w:val="single"/>
              </w:rPr>
            </w:pPr>
            <w:r w:rsidRPr="006C0589">
              <w:rPr>
                <w:u w:val="single"/>
              </w:rPr>
              <w:t xml:space="preserve">      </w:t>
            </w:r>
            <w:r w:rsidR="0043482F">
              <w:rPr>
                <w:u w:val="single"/>
              </w:rPr>
              <w:t>60,443</w:t>
            </w:r>
          </w:p>
        </w:tc>
      </w:tr>
    </w:tbl>
    <w:p w:rsidR="00242547" w:rsidRDefault="00362EDD" w:rsidP="00B5237D">
      <w:pPr>
        <w:rPr>
          <w:b/>
        </w:rPr>
      </w:pPr>
      <w:r w:rsidRPr="006C0589">
        <w:rPr>
          <w:b/>
        </w:rPr>
        <w:t>Total Operating Expenses</w:t>
      </w:r>
      <w:r w:rsidRPr="006C0589">
        <w:rPr>
          <w:b/>
        </w:rPr>
        <w:tab/>
        <w:t xml:space="preserve"> 416,000</w:t>
      </w:r>
      <w:r w:rsidRPr="006C0589">
        <w:rPr>
          <w:b/>
        </w:rPr>
        <w:tab/>
        <w:t xml:space="preserve"> </w:t>
      </w:r>
      <w:r w:rsidR="0043482F">
        <w:rPr>
          <w:b/>
        </w:rPr>
        <w:t>344,085</w:t>
      </w:r>
      <w:r w:rsidR="006335ED" w:rsidRPr="006C0589">
        <w:rPr>
          <w:b/>
        </w:rPr>
        <w:tab/>
        <w:t xml:space="preserve"> </w:t>
      </w:r>
      <w:r w:rsidR="0043482F">
        <w:rPr>
          <w:b/>
        </w:rPr>
        <w:t>416,000</w:t>
      </w:r>
      <w:r w:rsidR="006335ED" w:rsidRPr="006C0589">
        <w:rPr>
          <w:b/>
        </w:rPr>
        <w:tab/>
        <w:t xml:space="preserve"> </w:t>
      </w:r>
      <w:r w:rsidR="0043482F">
        <w:rPr>
          <w:b/>
        </w:rPr>
        <w:t>394,793</w:t>
      </w:r>
    </w:p>
    <w:p w:rsidR="00B5237D" w:rsidRDefault="00242547" w:rsidP="00180ED3">
      <w:pPr>
        <w:spacing w:after="0" w:line="240" w:lineRule="auto"/>
        <w:rPr>
          <w:b/>
        </w:rPr>
      </w:pPr>
      <w:r>
        <w:rPr>
          <w:b/>
        </w:rPr>
        <w:t>Net Operating</w:t>
      </w:r>
      <w:r w:rsidR="006D651D">
        <w:rPr>
          <w:b/>
        </w:rPr>
        <w:tab/>
      </w:r>
      <w:r w:rsidR="006D651D">
        <w:rPr>
          <w:b/>
        </w:rPr>
        <w:tab/>
      </w:r>
      <w:r>
        <w:rPr>
          <w:b/>
        </w:rPr>
        <w:tab/>
        <w:t xml:space="preserve">  </w:t>
      </w:r>
      <w:r w:rsidR="00FC10F1">
        <w:rPr>
          <w:b/>
        </w:rPr>
        <w:t xml:space="preserve">    </w:t>
      </w:r>
      <w:r>
        <w:rPr>
          <w:b/>
        </w:rPr>
        <w:t>0</w:t>
      </w:r>
      <w:r w:rsidR="00362EDD" w:rsidRPr="006C0589">
        <w:rPr>
          <w:b/>
        </w:rPr>
        <w:tab/>
        <w:t xml:space="preserve"> </w:t>
      </w:r>
      <w:r>
        <w:rPr>
          <w:b/>
        </w:rPr>
        <w:tab/>
        <w:t xml:space="preserve">   </w:t>
      </w:r>
      <w:r w:rsidR="0043482F">
        <w:rPr>
          <w:b/>
        </w:rPr>
        <w:t>80,052</w:t>
      </w:r>
      <w:r>
        <w:rPr>
          <w:b/>
        </w:rPr>
        <w:tab/>
        <w:t xml:space="preserve"> </w:t>
      </w:r>
      <w:r w:rsidR="0043482F">
        <w:rPr>
          <w:b/>
        </w:rPr>
        <w:t xml:space="preserve">       0 </w:t>
      </w:r>
      <w:r>
        <w:rPr>
          <w:b/>
        </w:rPr>
        <w:tab/>
        <w:t xml:space="preserve"> </w:t>
      </w:r>
      <w:r w:rsidR="0043482F">
        <w:rPr>
          <w:b/>
        </w:rPr>
        <w:tab/>
        <w:t xml:space="preserve">   71,723</w:t>
      </w:r>
    </w:p>
    <w:p w:rsidR="00180ED3" w:rsidRDefault="00180ED3" w:rsidP="00B5237D">
      <w:pPr>
        <w:rPr>
          <w:b/>
        </w:rPr>
      </w:pPr>
      <w:r>
        <w:rPr>
          <w:b/>
        </w:rPr>
        <w:t xml:space="preserve">     (Income less Expenses)</w:t>
      </w:r>
    </w:p>
    <w:p w:rsidR="00242547" w:rsidRDefault="00CC3566" w:rsidP="00242547">
      <w:pPr>
        <w:spacing w:after="0" w:line="240" w:lineRule="auto"/>
        <w:rPr>
          <w:b/>
        </w:rPr>
      </w:pPr>
      <w:r>
        <w:rPr>
          <w:b/>
        </w:rPr>
        <w:t>Restricted Fund Transfers</w:t>
      </w:r>
      <w:r w:rsidR="00242547">
        <w:rPr>
          <w:b/>
        </w:rPr>
        <w:t>:</w:t>
      </w:r>
    </w:p>
    <w:tbl>
      <w:tblPr>
        <w:tblStyle w:val="TableGrid"/>
        <w:tblW w:w="8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1620"/>
        <w:gridCol w:w="1440"/>
        <w:gridCol w:w="1440"/>
        <w:gridCol w:w="1384"/>
      </w:tblGrid>
      <w:tr w:rsidR="00242547" w:rsidTr="00FC10F1">
        <w:tc>
          <w:tcPr>
            <w:tcW w:w="2538" w:type="dxa"/>
          </w:tcPr>
          <w:p w:rsidR="00242547" w:rsidRDefault="00242547" w:rsidP="00242547">
            <w:r>
              <w:t xml:space="preserve">     Misc. Expense</w:t>
            </w:r>
          </w:p>
        </w:tc>
        <w:tc>
          <w:tcPr>
            <w:tcW w:w="1620" w:type="dxa"/>
          </w:tcPr>
          <w:p w:rsidR="00242547" w:rsidRDefault="00242547" w:rsidP="00FC10F1">
            <w:r>
              <w:t xml:space="preserve">         </w:t>
            </w:r>
            <w:r w:rsidR="00FC10F1">
              <w:t xml:space="preserve">    </w:t>
            </w:r>
            <w:r>
              <w:rPr>
                <w:b/>
              </w:rPr>
              <w:t>0</w:t>
            </w:r>
          </w:p>
        </w:tc>
        <w:tc>
          <w:tcPr>
            <w:tcW w:w="1440" w:type="dxa"/>
          </w:tcPr>
          <w:p w:rsidR="00242547" w:rsidRDefault="00242547" w:rsidP="00242547">
            <w:r>
              <w:t xml:space="preserve">      18,950</w:t>
            </w:r>
          </w:p>
        </w:tc>
        <w:tc>
          <w:tcPr>
            <w:tcW w:w="1440" w:type="dxa"/>
          </w:tcPr>
          <w:p w:rsidR="00242547" w:rsidRDefault="00242547" w:rsidP="00FC10F1">
            <w:r>
              <w:rPr>
                <w:b/>
              </w:rPr>
              <w:t xml:space="preserve">       </w:t>
            </w:r>
            <w:r w:rsidR="00FC10F1">
              <w:rPr>
                <w:b/>
              </w:rPr>
              <w:t xml:space="preserve">    </w:t>
            </w:r>
            <w:r>
              <w:rPr>
                <w:b/>
              </w:rPr>
              <w:t>0</w:t>
            </w:r>
          </w:p>
        </w:tc>
        <w:tc>
          <w:tcPr>
            <w:tcW w:w="1384" w:type="dxa"/>
          </w:tcPr>
          <w:p w:rsidR="00242547" w:rsidRDefault="00242547" w:rsidP="00242547">
            <w:r>
              <w:t xml:space="preserve">      40,150</w:t>
            </w:r>
          </w:p>
        </w:tc>
      </w:tr>
      <w:tr w:rsidR="00242547" w:rsidRPr="006C0589" w:rsidTr="00FC10F1">
        <w:tc>
          <w:tcPr>
            <w:tcW w:w="2538" w:type="dxa"/>
          </w:tcPr>
          <w:p w:rsidR="00242547" w:rsidRDefault="00242547" w:rsidP="00242547">
            <w:r>
              <w:t xml:space="preserve">     Facilities Fund Reserve</w:t>
            </w:r>
          </w:p>
        </w:tc>
        <w:tc>
          <w:tcPr>
            <w:tcW w:w="1620" w:type="dxa"/>
          </w:tcPr>
          <w:p w:rsidR="00242547" w:rsidRPr="00FC10F1" w:rsidRDefault="00242547" w:rsidP="00FC10F1">
            <w:pPr>
              <w:rPr>
                <w:u w:val="single"/>
              </w:rPr>
            </w:pPr>
            <w:r w:rsidRPr="00FC10F1">
              <w:rPr>
                <w:u w:val="single"/>
              </w:rPr>
              <w:t xml:space="preserve">         </w:t>
            </w:r>
            <w:r w:rsidR="00FC10F1" w:rsidRPr="00FC10F1">
              <w:rPr>
                <w:u w:val="single"/>
              </w:rPr>
              <w:t xml:space="preserve">    </w:t>
            </w:r>
            <w:r w:rsidRPr="00FC10F1">
              <w:rPr>
                <w:b/>
                <w:u w:val="single"/>
              </w:rPr>
              <w:t>0</w:t>
            </w:r>
            <w:r w:rsidR="00FC10F1" w:rsidRPr="00ED215D">
              <w:rPr>
                <w:sz w:val="18"/>
                <w:u w:val="single"/>
              </w:rPr>
              <w:t>___</w:t>
            </w:r>
            <w:r w:rsidR="00FC10F1" w:rsidRPr="00FC10F1">
              <w:rPr>
                <w:b/>
                <w:u w:val="single"/>
              </w:rPr>
              <w:t xml:space="preserve"> </w:t>
            </w:r>
            <w:r w:rsidR="00FC10F1" w:rsidRPr="00FC10F1">
              <w:rPr>
                <w:u w:val="single"/>
              </w:rPr>
              <w:t xml:space="preserve">  </w:t>
            </w:r>
            <w:r w:rsidRPr="00FC10F1">
              <w:rPr>
                <w:u w:val="single"/>
              </w:rPr>
              <w:t xml:space="preserve">    </w:t>
            </w:r>
          </w:p>
        </w:tc>
        <w:tc>
          <w:tcPr>
            <w:tcW w:w="1440" w:type="dxa"/>
          </w:tcPr>
          <w:p w:rsidR="00242547" w:rsidRPr="006C0589" w:rsidRDefault="00242547" w:rsidP="00242547">
            <w:pPr>
              <w:rPr>
                <w:u w:val="single"/>
              </w:rPr>
            </w:pPr>
            <w:r w:rsidRPr="006C0589">
              <w:rPr>
                <w:u w:val="single"/>
              </w:rPr>
              <w:t xml:space="preserve">      </w:t>
            </w:r>
            <w:r>
              <w:rPr>
                <w:u w:val="single"/>
              </w:rPr>
              <w:t>61,102</w:t>
            </w:r>
          </w:p>
        </w:tc>
        <w:tc>
          <w:tcPr>
            <w:tcW w:w="1440" w:type="dxa"/>
          </w:tcPr>
          <w:p w:rsidR="00242547" w:rsidRPr="00242547" w:rsidRDefault="00FC10F1" w:rsidP="00FC10F1">
            <w:pPr>
              <w:rPr>
                <w:u w:val="single"/>
              </w:rPr>
            </w:pPr>
            <w:r>
              <w:rPr>
                <w:b/>
                <w:u w:val="single"/>
              </w:rPr>
              <w:t xml:space="preserve">           </w:t>
            </w:r>
            <w:r w:rsidR="00242547" w:rsidRPr="00242547">
              <w:rPr>
                <w:b/>
                <w:u w:val="single"/>
              </w:rPr>
              <w:t>0</w:t>
            </w:r>
            <w:r w:rsidRPr="00ED215D">
              <w:rPr>
                <w:b/>
                <w:sz w:val="14"/>
                <w:u w:val="single"/>
              </w:rPr>
              <w:t>___</w:t>
            </w:r>
          </w:p>
        </w:tc>
        <w:tc>
          <w:tcPr>
            <w:tcW w:w="1384" w:type="dxa"/>
          </w:tcPr>
          <w:p w:rsidR="00242547" w:rsidRPr="006C0589" w:rsidRDefault="00242547" w:rsidP="00242547">
            <w:pPr>
              <w:rPr>
                <w:u w:val="single"/>
              </w:rPr>
            </w:pPr>
            <w:r w:rsidRPr="006C0589">
              <w:rPr>
                <w:u w:val="single"/>
              </w:rPr>
              <w:t xml:space="preserve">      </w:t>
            </w:r>
            <w:r>
              <w:rPr>
                <w:u w:val="single"/>
              </w:rPr>
              <w:t>31,573</w:t>
            </w:r>
          </w:p>
        </w:tc>
      </w:tr>
    </w:tbl>
    <w:p w:rsidR="00242547" w:rsidRDefault="00242547" w:rsidP="00242547">
      <w:pPr>
        <w:spacing w:line="240" w:lineRule="auto"/>
        <w:rPr>
          <w:b/>
        </w:rPr>
      </w:pPr>
      <w:r>
        <w:rPr>
          <w:b/>
        </w:rPr>
        <w:t xml:space="preserve">Total Restricted Funds  </w:t>
      </w:r>
      <w:r>
        <w:rPr>
          <w:b/>
        </w:rPr>
        <w:tab/>
      </w:r>
      <w:r>
        <w:rPr>
          <w:b/>
        </w:rPr>
        <w:tab/>
        <w:t xml:space="preserve">  </w:t>
      </w:r>
      <w:r w:rsidR="00FC10F1">
        <w:rPr>
          <w:b/>
        </w:rPr>
        <w:t xml:space="preserve">    </w:t>
      </w:r>
      <w:r>
        <w:rPr>
          <w:b/>
        </w:rPr>
        <w:t>0</w:t>
      </w:r>
      <w:r>
        <w:rPr>
          <w:b/>
        </w:rPr>
        <w:tab/>
      </w:r>
      <w:r>
        <w:rPr>
          <w:b/>
        </w:rPr>
        <w:tab/>
        <w:t xml:space="preserve">   80,052</w:t>
      </w:r>
      <w:r>
        <w:rPr>
          <w:b/>
        </w:rPr>
        <w:tab/>
        <w:t xml:space="preserve">    </w:t>
      </w:r>
      <w:r w:rsidR="00FC10F1">
        <w:rPr>
          <w:b/>
        </w:rPr>
        <w:t xml:space="preserve">    </w:t>
      </w:r>
      <w:r>
        <w:rPr>
          <w:b/>
        </w:rPr>
        <w:t>0</w:t>
      </w:r>
      <w:r>
        <w:rPr>
          <w:b/>
        </w:rPr>
        <w:tab/>
      </w:r>
      <w:r>
        <w:rPr>
          <w:b/>
        </w:rPr>
        <w:tab/>
        <w:t xml:space="preserve">   71,723</w:t>
      </w:r>
    </w:p>
    <w:p w:rsidR="00242547" w:rsidRDefault="00242547" w:rsidP="00FC10F1">
      <w:pPr>
        <w:tabs>
          <w:tab w:val="left" w:pos="720"/>
          <w:tab w:val="left" w:pos="1440"/>
          <w:tab w:val="left" w:pos="2160"/>
          <w:tab w:val="left" w:pos="2880"/>
          <w:tab w:val="left" w:pos="3600"/>
          <w:tab w:val="left" w:pos="4320"/>
          <w:tab w:val="left" w:pos="5040"/>
          <w:tab w:val="left" w:pos="5760"/>
          <w:tab w:val="left" w:pos="7650"/>
        </w:tabs>
        <w:spacing w:line="240" w:lineRule="auto"/>
        <w:rPr>
          <w:b/>
        </w:rPr>
      </w:pPr>
      <w:r>
        <w:rPr>
          <w:b/>
        </w:rPr>
        <w:t>Net Income</w:t>
      </w:r>
      <w:r w:rsidR="006D651D">
        <w:rPr>
          <w:b/>
        </w:rPr>
        <w:t>/Expense</w:t>
      </w:r>
      <w:r>
        <w:rPr>
          <w:b/>
        </w:rPr>
        <w:tab/>
      </w:r>
      <w:r>
        <w:rPr>
          <w:b/>
        </w:rPr>
        <w:tab/>
        <w:t xml:space="preserve">  </w:t>
      </w:r>
      <w:r w:rsidR="00FC10F1">
        <w:rPr>
          <w:b/>
        </w:rPr>
        <w:t xml:space="preserve">    </w:t>
      </w:r>
      <w:r>
        <w:rPr>
          <w:b/>
        </w:rPr>
        <w:t>0</w:t>
      </w:r>
      <w:r>
        <w:rPr>
          <w:b/>
        </w:rPr>
        <w:tab/>
      </w:r>
      <w:r>
        <w:rPr>
          <w:b/>
        </w:rPr>
        <w:tab/>
        <w:t xml:space="preserve">    </w:t>
      </w:r>
      <w:r w:rsidR="00FC10F1">
        <w:rPr>
          <w:b/>
        </w:rPr>
        <w:t xml:space="preserve">    </w:t>
      </w:r>
      <w:r>
        <w:rPr>
          <w:b/>
        </w:rPr>
        <w:t>0</w:t>
      </w:r>
      <w:r w:rsidR="00FC10F1">
        <w:rPr>
          <w:b/>
        </w:rPr>
        <w:tab/>
      </w:r>
      <w:r w:rsidR="00FC10F1">
        <w:rPr>
          <w:b/>
        </w:rPr>
        <w:tab/>
        <w:t xml:space="preserve">        0</w:t>
      </w:r>
      <w:r w:rsidR="00FC10F1">
        <w:rPr>
          <w:b/>
        </w:rPr>
        <w:tab/>
        <w:t>0</w:t>
      </w:r>
    </w:p>
    <w:p w:rsidR="0010060C" w:rsidRDefault="0010060C" w:rsidP="00FC10F1">
      <w:pPr>
        <w:tabs>
          <w:tab w:val="left" w:pos="720"/>
          <w:tab w:val="left" w:pos="1440"/>
          <w:tab w:val="left" w:pos="2160"/>
          <w:tab w:val="left" w:pos="2880"/>
          <w:tab w:val="left" w:pos="3600"/>
          <w:tab w:val="left" w:pos="4320"/>
          <w:tab w:val="left" w:pos="5040"/>
          <w:tab w:val="left" w:pos="5760"/>
          <w:tab w:val="left" w:pos="7650"/>
        </w:tabs>
        <w:spacing w:line="240" w:lineRule="auto"/>
        <w:rPr>
          <w:b/>
        </w:rPr>
      </w:pPr>
    </w:p>
    <w:p w:rsidR="0010060C" w:rsidRPr="005262F0" w:rsidRDefault="0010060C" w:rsidP="00B23B01">
      <w:pPr>
        <w:tabs>
          <w:tab w:val="left" w:pos="720"/>
          <w:tab w:val="left" w:pos="1440"/>
          <w:tab w:val="left" w:pos="2160"/>
          <w:tab w:val="left" w:pos="2880"/>
          <w:tab w:val="left" w:pos="3600"/>
          <w:tab w:val="left" w:pos="4320"/>
          <w:tab w:val="left" w:pos="5040"/>
          <w:tab w:val="left" w:pos="5760"/>
          <w:tab w:val="left" w:pos="7650"/>
        </w:tabs>
        <w:spacing w:line="240" w:lineRule="auto"/>
        <w:rPr>
          <w:b/>
          <w:sz w:val="28"/>
          <w:u w:val="single"/>
        </w:rPr>
      </w:pPr>
      <w:r w:rsidRPr="005262F0">
        <w:rPr>
          <w:b/>
          <w:sz w:val="28"/>
          <w:u w:val="single"/>
        </w:rPr>
        <w:t>2023 Year End Review:</w:t>
      </w:r>
    </w:p>
    <w:p w:rsidR="0010060C" w:rsidRPr="005262F0" w:rsidRDefault="0010060C" w:rsidP="00FC10F1">
      <w:pPr>
        <w:tabs>
          <w:tab w:val="left" w:pos="720"/>
          <w:tab w:val="left" w:pos="1440"/>
          <w:tab w:val="left" w:pos="2160"/>
          <w:tab w:val="left" w:pos="2880"/>
          <w:tab w:val="left" w:pos="3600"/>
          <w:tab w:val="left" w:pos="4320"/>
          <w:tab w:val="left" w:pos="5040"/>
          <w:tab w:val="left" w:pos="5760"/>
          <w:tab w:val="left" w:pos="7650"/>
        </w:tabs>
        <w:spacing w:line="240" w:lineRule="auto"/>
        <w:rPr>
          <w:sz w:val="24"/>
          <w:szCs w:val="24"/>
        </w:rPr>
      </w:pPr>
      <w:r w:rsidRPr="005262F0">
        <w:rPr>
          <w:sz w:val="24"/>
          <w:szCs w:val="24"/>
        </w:rPr>
        <w:t>Our income for 2023 was $424,137 or $8,137 over budget.  Expenses for 2023 we</w:t>
      </w:r>
      <w:r w:rsidR="005F5FE5" w:rsidRPr="005262F0">
        <w:rPr>
          <w:sz w:val="24"/>
          <w:szCs w:val="24"/>
        </w:rPr>
        <w:t>re</w:t>
      </w:r>
      <w:r w:rsidRPr="005262F0">
        <w:rPr>
          <w:sz w:val="24"/>
          <w:szCs w:val="24"/>
        </w:rPr>
        <w:t xml:space="preserve"> once again significantly lower than budget ($71,915 favorable)</w:t>
      </w:r>
      <w:r w:rsidR="00B662FF" w:rsidRPr="005262F0">
        <w:rPr>
          <w:sz w:val="24"/>
          <w:szCs w:val="24"/>
        </w:rPr>
        <w:t xml:space="preserve">.  We are happy to report that given the favorability we had at the end of the year, Council approved additional Benevolence of $16,000!  This gets us to </w:t>
      </w:r>
      <w:r w:rsidR="00463058" w:rsidRPr="005262F0">
        <w:rPr>
          <w:sz w:val="24"/>
          <w:szCs w:val="24"/>
        </w:rPr>
        <w:t>9.6</w:t>
      </w:r>
      <w:r w:rsidR="00B662FF" w:rsidRPr="005262F0">
        <w:rPr>
          <w:sz w:val="24"/>
          <w:szCs w:val="24"/>
        </w:rPr>
        <w:t xml:space="preserve">% of </w:t>
      </w:r>
      <w:r w:rsidR="00463058" w:rsidRPr="005262F0">
        <w:rPr>
          <w:sz w:val="24"/>
          <w:szCs w:val="24"/>
        </w:rPr>
        <w:t>income compared to the budget of 6%.   Program expenses were be</w:t>
      </w:r>
      <w:r w:rsidR="005F5FE5" w:rsidRPr="005262F0">
        <w:rPr>
          <w:sz w:val="24"/>
          <w:szCs w:val="24"/>
        </w:rPr>
        <w:t>low budget by $4,678 with only o</w:t>
      </w:r>
      <w:r w:rsidR="00463058" w:rsidRPr="005262F0">
        <w:rPr>
          <w:sz w:val="24"/>
          <w:szCs w:val="24"/>
        </w:rPr>
        <w:t xml:space="preserve">ffice expenses being higher than expected.  Staff expenses were the main driver of the overall </w:t>
      </w:r>
      <w:r w:rsidR="00463058" w:rsidRPr="005262F0">
        <w:rPr>
          <w:sz w:val="24"/>
          <w:szCs w:val="24"/>
        </w:rPr>
        <w:lastRenderedPageBreak/>
        <w:t xml:space="preserve">favorability resulting in $79,260 </w:t>
      </w:r>
      <w:r w:rsidR="00B2270E" w:rsidRPr="005262F0">
        <w:rPr>
          <w:sz w:val="24"/>
          <w:szCs w:val="24"/>
        </w:rPr>
        <w:t>below</w:t>
      </w:r>
      <w:r w:rsidR="00463058" w:rsidRPr="005262F0">
        <w:rPr>
          <w:sz w:val="24"/>
          <w:szCs w:val="24"/>
        </w:rPr>
        <w:t xml:space="preserve"> budget.  Staff favorability is primarily due to not having a senior pastor for the majority of 2023 combined with the visioning expenses for Pastor Holm being significantly less than budgeted.</w:t>
      </w:r>
      <w:r w:rsidR="005F5FE5" w:rsidRPr="005262F0">
        <w:rPr>
          <w:sz w:val="24"/>
          <w:szCs w:val="24"/>
        </w:rPr>
        <w:t xml:space="preserve">  </w:t>
      </w:r>
      <w:r w:rsidR="00463058" w:rsidRPr="005262F0">
        <w:rPr>
          <w:sz w:val="24"/>
          <w:szCs w:val="24"/>
        </w:rPr>
        <w:t>Facilities expenses were</w:t>
      </w:r>
      <w:r w:rsidR="005F5FE5" w:rsidRPr="005262F0">
        <w:rPr>
          <w:sz w:val="24"/>
          <w:szCs w:val="24"/>
        </w:rPr>
        <w:t xml:space="preserve"> also</w:t>
      </w:r>
      <w:r w:rsidR="00463058" w:rsidRPr="005262F0">
        <w:rPr>
          <w:sz w:val="24"/>
          <w:szCs w:val="24"/>
        </w:rPr>
        <w:t xml:space="preserve"> favorable to budget by $3,977.  After increasing benevolence, as men</w:t>
      </w:r>
      <w:r w:rsidR="00B2270E" w:rsidRPr="005262F0">
        <w:rPr>
          <w:sz w:val="24"/>
          <w:szCs w:val="24"/>
        </w:rPr>
        <w:t xml:space="preserve">tioned above, $80,052 remained as net income.  Council approved $18,950 to be moved to dedicated funds for Technology, Community Meals, Reconciling in Christ work, and updating the </w:t>
      </w:r>
      <w:r w:rsidR="00180ED3">
        <w:rPr>
          <w:sz w:val="24"/>
          <w:szCs w:val="24"/>
        </w:rPr>
        <w:t>s</w:t>
      </w:r>
      <w:r w:rsidR="00B2270E" w:rsidRPr="005262F0">
        <w:rPr>
          <w:sz w:val="24"/>
          <w:szCs w:val="24"/>
        </w:rPr>
        <w:t>torage room</w:t>
      </w:r>
      <w:r w:rsidR="00180ED3">
        <w:rPr>
          <w:sz w:val="24"/>
          <w:szCs w:val="24"/>
        </w:rPr>
        <w:t xml:space="preserve"> shelving</w:t>
      </w:r>
      <w:r w:rsidR="00B2270E" w:rsidRPr="005262F0">
        <w:rPr>
          <w:sz w:val="24"/>
          <w:szCs w:val="24"/>
        </w:rPr>
        <w:t>.  The remaining $61,102 was moved to Facilities Fund Reserve.</w:t>
      </w:r>
      <w:r w:rsidR="002F1957" w:rsidRPr="005262F0">
        <w:rPr>
          <w:sz w:val="24"/>
          <w:szCs w:val="24"/>
        </w:rPr>
        <w:t xml:space="preserve">  We truly have been blessed to once again increase our benevolence and save for our future large </w:t>
      </w:r>
      <w:r w:rsidR="00180ED3">
        <w:rPr>
          <w:sz w:val="24"/>
          <w:szCs w:val="24"/>
        </w:rPr>
        <w:t xml:space="preserve">facility maintenance </w:t>
      </w:r>
      <w:r w:rsidR="002F1957" w:rsidRPr="005262F0">
        <w:rPr>
          <w:sz w:val="24"/>
          <w:szCs w:val="24"/>
        </w:rPr>
        <w:t>projects</w:t>
      </w:r>
      <w:r w:rsidR="00180ED3">
        <w:rPr>
          <w:sz w:val="24"/>
          <w:szCs w:val="24"/>
        </w:rPr>
        <w:t xml:space="preserve"> that will be required</w:t>
      </w:r>
      <w:r w:rsidR="002F1957" w:rsidRPr="005262F0">
        <w:rPr>
          <w:sz w:val="24"/>
          <w:szCs w:val="24"/>
        </w:rPr>
        <w:t>.</w:t>
      </w:r>
    </w:p>
    <w:p w:rsidR="006B1A31" w:rsidRPr="005262F0" w:rsidRDefault="006B1A31" w:rsidP="00FD0880">
      <w:pPr>
        <w:tabs>
          <w:tab w:val="left" w:pos="720"/>
          <w:tab w:val="left" w:pos="1440"/>
          <w:tab w:val="left" w:pos="2160"/>
          <w:tab w:val="left" w:pos="2880"/>
          <w:tab w:val="left" w:pos="3600"/>
          <w:tab w:val="left" w:pos="4320"/>
          <w:tab w:val="left" w:pos="5040"/>
          <w:tab w:val="left" w:pos="5760"/>
          <w:tab w:val="left" w:pos="7650"/>
        </w:tabs>
        <w:spacing w:after="120" w:line="240" w:lineRule="auto"/>
        <w:rPr>
          <w:sz w:val="24"/>
          <w:szCs w:val="24"/>
        </w:rPr>
      </w:pPr>
      <w:r w:rsidRPr="005262F0">
        <w:rPr>
          <w:sz w:val="24"/>
          <w:szCs w:val="24"/>
        </w:rPr>
        <w:t xml:space="preserve">As a reminder, restricted funds </w:t>
      </w:r>
      <w:r w:rsidR="00180ED3">
        <w:rPr>
          <w:sz w:val="24"/>
          <w:szCs w:val="24"/>
        </w:rPr>
        <w:t>are set up for specific uses (see list below).  This can be considered a “saving plan” for future needs of the church.  Balances can be found in the detailed section at the bottom on page #</w:t>
      </w:r>
      <w:r w:rsidR="00F16025">
        <w:rPr>
          <w:sz w:val="24"/>
          <w:szCs w:val="24"/>
        </w:rPr>
        <w:t>23.</w:t>
      </w:r>
    </w:p>
    <w:p w:rsidR="006B1A31" w:rsidRPr="005262F0" w:rsidRDefault="006B1A31" w:rsidP="005262F0">
      <w:pPr>
        <w:tabs>
          <w:tab w:val="left" w:pos="720"/>
          <w:tab w:val="left" w:pos="1440"/>
          <w:tab w:val="left" w:pos="2160"/>
          <w:tab w:val="left" w:pos="2880"/>
          <w:tab w:val="left" w:pos="3600"/>
          <w:tab w:val="left" w:pos="4320"/>
          <w:tab w:val="left" w:pos="5040"/>
          <w:tab w:val="left" w:pos="5760"/>
          <w:tab w:val="left" w:pos="7650"/>
        </w:tabs>
        <w:spacing w:after="0" w:line="240" w:lineRule="auto"/>
        <w:ind w:left="360"/>
        <w:rPr>
          <w:sz w:val="24"/>
          <w:szCs w:val="24"/>
        </w:rPr>
      </w:pPr>
      <w:r w:rsidRPr="005262F0">
        <w:rPr>
          <w:b/>
          <w:sz w:val="24"/>
          <w:szCs w:val="24"/>
        </w:rPr>
        <w:t>Memorials:</w:t>
      </w:r>
      <w:r w:rsidRPr="005262F0">
        <w:rPr>
          <w:sz w:val="24"/>
          <w:szCs w:val="24"/>
        </w:rPr>
        <w:t xml:space="preserve">  Fund</w:t>
      </w:r>
      <w:r w:rsidR="00C23D89" w:rsidRPr="005262F0">
        <w:rPr>
          <w:sz w:val="24"/>
          <w:szCs w:val="24"/>
        </w:rPr>
        <w:t>s given in memory of a loved one</w:t>
      </w:r>
      <w:r w:rsidRPr="005262F0">
        <w:rPr>
          <w:sz w:val="24"/>
          <w:szCs w:val="24"/>
        </w:rPr>
        <w:br/>
      </w:r>
      <w:r w:rsidRPr="005262F0">
        <w:rPr>
          <w:b/>
          <w:sz w:val="24"/>
          <w:szCs w:val="24"/>
        </w:rPr>
        <w:t>Operating Fund Reserve:</w:t>
      </w:r>
      <w:r w:rsidRPr="005262F0">
        <w:rPr>
          <w:sz w:val="24"/>
          <w:szCs w:val="24"/>
        </w:rPr>
        <w:t xml:space="preserve">  </w:t>
      </w:r>
      <w:r w:rsidR="00FD0880" w:rsidRPr="005262F0">
        <w:rPr>
          <w:sz w:val="24"/>
          <w:szCs w:val="24"/>
        </w:rPr>
        <w:t>Reserve for potential future times when there is an income shortfall</w:t>
      </w:r>
    </w:p>
    <w:p w:rsidR="00FD0880" w:rsidRPr="005262F0" w:rsidRDefault="00FD0880" w:rsidP="005262F0">
      <w:pPr>
        <w:tabs>
          <w:tab w:val="left" w:pos="720"/>
          <w:tab w:val="left" w:pos="1440"/>
          <w:tab w:val="left" w:pos="2160"/>
          <w:tab w:val="left" w:pos="2880"/>
          <w:tab w:val="left" w:pos="3600"/>
          <w:tab w:val="left" w:pos="4320"/>
          <w:tab w:val="left" w:pos="5040"/>
          <w:tab w:val="left" w:pos="5760"/>
          <w:tab w:val="left" w:pos="7650"/>
        </w:tabs>
        <w:spacing w:after="0" w:line="240" w:lineRule="auto"/>
        <w:ind w:left="360"/>
        <w:rPr>
          <w:sz w:val="24"/>
          <w:szCs w:val="24"/>
        </w:rPr>
      </w:pPr>
      <w:r w:rsidRPr="005262F0">
        <w:rPr>
          <w:b/>
          <w:sz w:val="24"/>
          <w:szCs w:val="24"/>
        </w:rPr>
        <w:t>Facilities Fund Reserve:</w:t>
      </w:r>
      <w:r w:rsidRPr="005262F0">
        <w:rPr>
          <w:sz w:val="24"/>
          <w:szCs w:val="24"/>
        </w:rPr>
        <w:t xml:space="preserve">  This is a savings fund for large building/grounds </w:t>
      </w:r>
      <w:r w:rsidRPr="005262F0">
        <w:rPr>
          <w:sz w:val="24"/>
          <w:szCs w:val="24"/>
          <w:u w:val="single"/>
        </w:rPr>
        <w:t>planned</w:t>
      </w:r>
      <w:r w:rsidRPr="005262F0">
        <w:rPr>
          <w:sz w:val="24"/>
          <w:szCs w:val="24"/>
        </w:rPr>
        <w:t xml:space="preserve"> expense needs</w:t>
      </w:r>
    </w:p>
    <w:p w:rsidR="00FD0880" w:rsidRPr="005262F0" w:rsidRDefault="00FD0880" w:rsidP="005262F0">
      <w:pPr>
        <w:tabs>
          <w:tab w:val="left" w:pos="720"/>
          <w:tab w:val="left" w:pos="1440"/>
          <w:tab w:val="left" w:pos="2160"/>
          <w:tab w:val="left" w:pos="2880"/>
          <w:tab w:val="left" w:pos="3600"/>
          <w:tab w:val="left" w:pos="4320"/>
          <w:tab w:val="left" w:pos="5040"/>
          <w:tab w:val="left" w:pos="5760"/>
          <w:tab w:val="left" w:pos="7650"/>
        </w:tabs>
        <w:spacing w:after="0" w:line="240" w:lineRule="auto"/>
        <w:ind w:left="360"/>
        <w:rPr>
          <w:sz w:val="24"/>
          <w:szCs w:val="24"/>
        </w:rPr>
      </w:pPr>
      <w:r w:rsidRPr="005262F0">
        <w:rPr>
          <w:b/>
          <w:sz w:val="24"/>
          <w:szCs w:val="24"/>
        </w:rPr>
        <w:t>Facilities Maintenance:</w:t>
      </w:r>
      <w:r w:rsidRPr="005262F0">
        <w:rPr>
          <w:sz w:val="24"/>
          <w:szCs w:val="24"/>
        </w:rPr>
        <w:t xml:space="preserve">  For </w:t>
      </w:r>
      <w:r w:rsidRPr="005262F0">
        <w:rPr>
          <w:sz w:val="24"/>
          <w:szCs w:val="24"/>
          <w:u w:val="single"/>
        </w:rPr>
        <w:t>unplanned/emergency</w:t>
      </w:r>
      <w:r w:rsidRPr="005262F0">
        <w:rPr>
          <w:sz w:val="24"/>
          <w:szCs w:val="24"/>
        </w:rPr>
        <w:t xml:space="preserve"> building /grounds needs</w:t>
      </w:r>
    </w:p>
    <w:p w:rsidR="00FD0880" w:rsidRPr="005262F0" w:rsidRDefault="00FD0880" w:rsidP="005262F0">
      <w:pPr>
        <w:tabs>
          <w:tab w:val="left" w:pos="720"/>
          <w:tab w:val="left" w:pos="1440"/>
          <w:tab w:val="left" w:pos="2160"/>
          <w:tab w:val="left" w:pos="2880"/>
          <w:tab w:val="left" w:pos="3600"/>
          <w:tab w:val="left" w:pos="4320"/>
          <w:tab w:val="left" w:pos="5040"/>
          <w:tab w:val="left" w:pos="5760"/>
          <w:tab w:val="left" w:pos="7650"/>
        </w:tabs>
        <w:spacing w:after="0" w:line="240" w:lineRule="auto"/>
        <w:ind w:left="360"/>
        <w:rPr>
          <w:sz w:val="24"/>
          <w:szCs w:val="24"/>
        </w:rPr>
      </w:pPr>
      <w:r w:rsidRPr="005262F0">
        <w:rPr>
          <w:b/>
          <w:sz w:val="24"/>
          <w:szCs w:val="24"/>
        </w:rPr>
        <w:t>Insurance Provision:</w:t>
      </w:r>
      <w:r w:rsidRPr="005262F0">
        <w:rPr>
          <w:sz w:val="24"/>
          <w:szCs w:val="24"/>
        </w:rPr>
        <w:t xml:space="preserve">  Resources for potential large changes in healthcare costs for our ministry staff</w:t>
      </w:r>
    </w:p>
    <w:p w:rsidR="00FD0880" w:rsidRPr="005262F0" w:rsidRDefault="00FD0880" w:rsidP="005262F0">
      <w:pPr>
        <w:tabs>
          <w:tab w:val="left" w:pos="720"/>
          <w:tab w:val="left" w:pos="1440"/>
          <w:tab w:val="left" w:pos="2160"/>
          <w:tab w:val="left" w:pos="2880"/>
          <w:tab w:val="left" w:pos="3600"/>
          <w:tab w:val="left" w:pos="4320"/>
          <w:tab w:val="left" w:pos="5040"/>
          <w:tab w:val="left" w:pos="5760"/>
          <w:tab w:val="left" w:pos="7650"/>
        </w:tabs>
        <w:spacing w:after="0" w:line="240" w:lineRule="auto"/>
        <w:ind w:left="360"/>
        <w:rPr>
          <w:sz w:val="24"/>
          <w:szCs w:val="24"/>
        </w:rPr>
      </w:pPr>
      <w:r w:rsidRPr="005262F0">
        <w:rPr>
          <w:b/>
          <w:sz w:val="24"/>
          <w:szCs w:val="24"/>
        </w:rPr>
        <w:t>Restricted Estate Fund:</w:t>
      </w:r>
      <w:r w:rsidRPr="005262F0">
        <w:rPr>
          <w:sz w:val="24"/>
          <w:szCs w:val="24"/>
        </w:rPr>
        <w:t xml:space="preserve">  </w:t>
      </w:r>
      <w:r w:rsidR="005262F0">
        <w:rPr>
          <w:sz w:val="24"/>
          <w:szCs w:val="24"/>
        </w:rPr>
        <w:t>G</w:t>
      </w:r>
      <w:r w:rsidRPr="005262F0">
        <w:rPr>
          <w:sz w:val="24"/>
          <w:szCs w:val="24"/>
        </w:rPr>
        <w:t>ifts given from an estate for specific use as agreed with the family</w:t>
      </w:r>
    </w:p>
    <w:p w:rsidR="006B1A31" w:rsidRPr="005262F0" w:rsidRDefault="006B1A31" w:rsidP="00FC10F1">
      <w:pPr>
        <w:tabs>
          <w:tab w:val="left" w:pos="720"/>
          <w:tab w:val="left" w:pos="1440"/>
          <w:tab w:val="left" w:pos="2160"/>
          <w:tab w:val="left" w:pos="2880"/>
          <w:tab w:val="left" w:pos="3600"/>
          <w:tab w:val="left" w:pos="4320"/>
          <w:tab w:val="left" w:pos="5040"/>
          <w:tab w:val="left" w:pos="5760"/>
          <w:tab w:val="left" w:pos="7650"/>
        </w:tabs>
        <w:spacing w:line="240" w:lineRule="auto"/>
        <w:rPr>
          <w:sz w:val="24"/>
          <w:szCs w:val="24"/>
        </w:rPr>
      </w:pPr>
    </w:p>
    <w:p w:rsidR="00AD0D59" w:rsidRDefault="00AD0D59" w:rsidP="00B23B01">
      <w:pPr>
        <w:tabs>
          <w:tab w:val="left" w:pos="720"/>
          <w:tab w:val="left" w:pos="1440"/>
          <w:tab w:val="left" w:pos="2160"/>
          <w:tab w:val="left" w:pos="2880"/>
          <w:tab w:val="left" w:pos="3600"/>
          <w:tab w:val="left" w:pos="4320"/>
          <w:tab w:val="left" w:pos="5040"/>
          <w:tab w:val="left" w:pos="5760"/>
          <w:tab w:val="left" w:pos="7650"/>
        </w:tabs>
        <w:spacing w:line="240" w:lineRule="auto"/>
        <w:rPr>
          <w:b/>
          <w:sz w:val="28"/>
          <w:szCs w:val="24"/>
          <w:u w:val="single"/>
        </w:rPr>
      </w:pPr>
      <w:r w:rsidRPr="005262F0">
        <w:rPr>
          <w:b/>
          <w:sz w:val="28"/>
          <w:szCs w:val="24"/>
          <w:u w:val="single"/>
        </w:rPr>
        <w:t>2024 Budget:</w:t>
      </w:r>
    </w:p>
    <w:p w:rsidR="00B367FB" w:rsidRDefault="00B367FB" w:rsidP="00FC10F1">
      <w:pPr>
        <w:tabs>
          <w:tab w:val="left" w:pos="720"/>
          <w:tab w:val="left" w:pos="1440"/>
          <w:tab w:val="left" w:pos="2160"/>
          <w:tab w:val="left" w:pos="2880"/>
          <w:tab w:val="left" w:pos="3600"/>
          <w:tab w:val="left" w:pos="4320"/>
          <w:tab w:val="left" w:pos="5040"/>
          <w:tab w:val="left" w:pos="5760"/>
          <w:tab w:val="left" w:pos="7650"/>
        </w:tabs>
        <w:spacing w:line="240" w:lineRule="auto"/>
        <w:rPr>
          <w:sz w:val="24"/>
          <w:szCs w:val="24"/>
        </w:rPr>
      </w:pPr>
      <w:r>
        <w:rPr>
          <w:sz w:val="24"/>
          <w:szCs w:val="24"/>
        </w:rPr>
        <w:t xml:space="preserve">Our 2024 budget income is again projected to be $416,000 which reflects all pledges as well as an estimate for money we generally receive above our regular pledges.  Expenses for 2024 total the same as for our 2023 budget. </w:t>
      </w:r>
      <w:r w:rsidR="001337C1">
        <w:rPr>
          <w:sz w:val="24"/>
          <w:szCs w:val="24"/>
        </w:rPr>
        <w:t xml:space="preserve"> Benevolence is planned to be 6</w:t>
      </w:r>
      <w:r>
        <w:rPr>
          <w:sz w:val="24"/>
          <w:szCs w:val="24"/>
        </w:rPr>
        <w:t xml:space="preserve">% of our total Operating Income (see finance income and expense report for detail on the specific benevolence groups budgeted).   </w:t>
      </w:r>
      <w:r w:rsidR="001337C1">
        <w:rPr>
          <w:sz w:val="24"/>
          <w:szCs w:val="24"/>
        </w:rPr>
        <w:t xml:space="preserve">Very minor differences are expected for 2024 when compared to our 2023 budget.   In </w:t>
      </w:r>
      <w:r w:rsidR="001B0239">
        <w:rPr>
          <w:sz w:val="24"/>
          <w:szCs w:val="24"/>
        </w:rPr>
        <w:t>the program section,</w:t>
      </w:r>
      <w:r w:rsidR="001337C1">
        <w:rPr>
          <w:sz w:val="24"/>
          <w:szCs w:val="24"/>
        </w:rPr>
        <w:t xml:space="preserve"> we added a line for Building and Grounds Decorating Fund as well as Technology.  It is important to note that Technology is primarily expenses that were</w:t>
      </w:r>
      <w:r w:rsidR="001B0239">
        <w:rPr>
          <w:sz w:val="24"/>
          <w:szCs w:val="24"/>
        </w:rPr>
        <w:t xml:space="preserve"> previously</w:t>
      </w:r>
      <w:r w:rsidR="001337C1">
        <w:rPr>
          <w:sz w:val="24"/>
          <w:szCs w:val="24"/>
        </w:rPr>
        <w:t xml:space="preserve"> in Telephone and </w:t>
      </w:r>
      <w:r w:rsidR="001D1BF5">
        <w:rPr>
          <w:sz w:val="24"/>
          <w:szCs w:val="24"/>
        </w:rPr>
        <w:t>Office Expenses</w:t>
      </w:r>
      <w:r w:rsidR="001B0239">
        <w:rPr>
          <w:sz w:val="24"/>
          <w:szCs w:val="24"/>
        </w:rPr>
        <w:t>.  These m</w:t>
      </w:r>
      <w:r w:rsidR="001D1BF5">
        <w:rPr>
          <w:sz w:val="24"/>
          <w:szCs w:val="24"/>
        </w:rPr>
        <w:t xml:space="preserve">ake more sense to be grouped together under Technology.   </w:t>
      </w:r>
      <w:r w:rsidR="001B0239">
        <w:rPr>
          <w:sz w:val="24"/>
          <w:szCs w:val="24"/>
        </w:rPr>
        <w:t>In addition to moving some expenses to the technology line, we have add</w:t>
      </w:r>
      <w:r w:rsidR="00E775F5">
        <w:rPr>
          <w:sz w:val="24"/>
          <w:szCs w:val="24"/>
        </w:rPr>
        <w:t>ed</w:t>
      </w:r>
      <w:r w:rsidR="001B0239">
        <w:rPr>
          <w:sz w:val="24"/>
          <w:szCs w:val="24"/>
        </w:rPr>
        <w:t xml:space="preserve"> an additional </w:t>
      </w:r>
      <w:r w:rsidR="001D1BF5">
        <w:rPr>
          <w:sz w:val="24"/>
          <w:szCs w:val="24"/>
        </w:rPr>
        <w:t xml:space="preserve">$2,700 </w:t>
      </w:r>
      <w:r w:rsidR="001B0239">
        <w:rPr>
          <w:sz w:val="24"/>
          <w:szCs w:val="24"/>
        </w:rPr>
        <w:t xml:space="preserve">to the technology line for </w:t>
      </w:r>
      <w:r w:rsidR="00E775F5">
        <w:rPr>
          <w:sz w:val="24"/>
          <w:szCs w:val="24"/>
        </w:rPr>
        <w:t xml:space="preserve">technology </w:t>
      </w:r>
      <w:r w:rsidR="001B0239">
        <w:rPr>
          <w:sz w:val="24"/>
          <w:szCs w:val="24"/>
        </w:rPr>
        <w:t>maintenance and new initiatives</w:t>
      </w:r>
      <w:r w:rsidR="001D1BF5">
        <w:rPr>
          <w:sz w:val="24"/>
          <w:szCs w:val="24"/>
        </w:rPr>
        <w:t xml:space="preserve">.  </w:t>
      </w:r>
      <w:r w:rsidR="001337C1">
        <w:rPr>
          <w:sz w:val="24"/>
          <w:szCs w:val="24"/>
        </w:rPr>
        <w:t xml:space="preserve">Our staff is budgeted to be the same as in the budget for 2023 (one pastor, youth coordinator, Office Admin/Finance, Custodians, and Traditional/Contemporary Worship Directors).  </w:t>
      </w:r>
      <w:r>
        <w:rPr>
          <w:sz w:val="24"/>
          <w:szCs w:val="24"/>
        </w:rPr>
        <w:t xml:space="preserve"> </w:t>
      </w:r>
    </w:p>
    <w:p w:rsidR="001213F8" w:rsidRDefault="001213F8" w:rsidP="00FC10F1">
      <w:pPr>
        <w:tabs>
          <w:tab w:val="left" w:pos="720"/>
          <w:tab w:val="left" w:pos="1440"/>
          <w:tab w:val="left" w:pos="2160"/>
          <w:tab w:val="left" w:pos="2880"/>
          <w:tab w:val="left" w:pos="3600"/>
          <w:tab w:val="left" w:pos="4320"/>
          <w:tab w:val="left" w:pos="5040"/>
          <w:tab w:val="left" w:pos="5760"/>
          <w:tab w:val="left" w:pos="7650"/>
        </w:tabs>
        <w:spacing w:line="240" w:lineRule="auto"/>
        <w:rPr>
          <w:sz w:val="24"/>
          <w:szCs w:val="24"/>
        </w:rPr>
      </w:pPr>
    </w:p>
    <w:p w:rsidR="001213F8" w:rsidRDefault="001213F8" w:rsidP="00FC10F1">
      <w:pPr>
        <w:tabs>
          <w:tab w:val="left" w:pos="720"/>
          <w:tab w:val="left" w:pos="1440"/>
          <w:tab w:val="left" w:pos="2160"/>
          <w:tab w:val="left" w:pos="2880"/>
          <w:tab w:val="left" w:pos="3600"/>
          <w:tab w:val="left" w:pos="4320"/>
          <w:tab w:val="left" w:pos="5040"/>
          <w:tab w:val="left" w:pos="5760"/>
          <w:tab w:val="left" w:pos="7650"/>
        </w:tabs>
        <w:spacing w:line="240" w:lineRule="auto"/>
        <w:rPr>
          <w:sz w:val="24"/>
          <w:szCs w:val="24"/>
        </w:rPr>
      </w:pPr>
      <w:r>
        <w:rPr>
          <w:sz w:val="24"/>
          <w:szCs w:val="24"/>
        </w:rPr>
        <w:t>Respectively submitted by:</w:t>
      </w:r>
    </w:p>
    <w:p w:rsidR="001213F8" w:rsidRPr="00B367FB" w:rsidRDefault="001213F8" w:rsidP="00FC10F1">
      <w:pPr>
        <w:tabs>
          <w:tab w:val="left" w:pos="720"/>
          <w:tab w:val="left" w:pos="1440"/>
          <w:tab w:val="left" w:pos="2160"/>
          <w:tab w:val="left" w:pos="2880"/>
          <w:tab w:val="left" w:pos="3600"/>
          <w:tab w:val="left" w:pos="4320"/>
          <w:tab w:val="left" w:pos="5040"/>
          <w:tab w:val="left" w:pos="5760"/>
          <w:tab w:val="left" w:pos="7650"/>
        </w:tabs>
        <w:spacing w:line="240" w:lineRule="auto"/>
        <w:rPr>
          <w:sz w:val="24"/>
          <w:szCs w:val="24"/>
        </w:rPr>
      </w:pPr>
      <w:r>
        <w:rPr>
          <w:sz w:val="24"/>
          <w:szCs w:val="24"/>
        </w:rPr>
        <w:t>Dawn Jacobson (Treasurer and Finance Committee Chair)</w:t>
      </w:r>
    </w:p>
    <w:p w:rsidR="005262F0" w:rsidRPr="005262F0" w:rsidRDefault="005262F0" w:rsidP="00FC10F1">
      <w:pPr>
        <w:tabs>
          <w:tab w:val="left" w:pos="720"/>
          <w:tab w:val="left" w:pos="1440"/>
          <w:tab w:val="left" w:pos="2160"/>
          <w:tab w:val="left" w:pos="2880"/>
          <w:tab w:val="left" w:pos="3600"/>
          <w:tab w:val="left" w:pos="4320"/>
          <w:tab w:val="left" w:pos="5040"/>
          <w:tab w:val="left" w:pos="5760"/>
          <w:tab w:val="left" w:pos="7650"/>
        </w:tabs>
        <w:spacing w:line="240" w:lineRule="auto"/>
        <w:rPr>
          <w:sz w:val="24"/>
          <w:szCs w:val="24"/>
        </w:rPr>
      </w:pPr>
    </w:p>
    <w:p w:rsidR="00AD0D59" w:rsidRPr="005262F0" w:rsidRDefault="00AD0D59" w:rsidP="00FC10F1">
      <w:pPr>
        <w:tabs>
          <w:tab w:val="left" w:pos="720"/>
          <w:tab w:val="left" w:pos="1440"/>
          <w:tab w:val="left" w:pos="2160"/>
          <w:tab w:val="left" w:pos="2880"/>
          <w:tab w:val="left" w:pos="3600"/>
          <w:tab w:val="left" w:pos="4320"/>
          <w:tab w:val="left" w:pos="5040"/>
          <w:tab w:val="left" w:pos="5760"/>
          <w:tab w:val="left" w:pos="7650"/>
        </w:tabs>
        <w:spacing w:line="240" w:lineRule="auto"/>
        <w:rPr>
          <w:sz w:val="24"/>
          <w:szCs w:val="24"/>
        </w:rPr>
      </w:pPr>
    </w:p>
    <w:sectPr w:rsidR="00AD0D59" w:rsidRPr="005262F0" w:rsidSect="00F16025">
      <w:pgSz w:w="12240" w:h="15840"/>
      <w:pgMar w:top="1260" w:right="81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744E4"/>
    <w:multiLevelType w:val="hybridMultilevel"/>
    <w:tmpl w:val="51B0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59F"/>
    <w:rsid w:val="0010060C"/>
    <w:rsid w:val="001213F8"/>
    <w:rsid w:val="001337C1"/>
    <w:rsid w:val="00180ED3"/>
    <w:rsid w:val="001B0239"/>
    <w:rsid w:val="001D1BF5"/>
    <w:rsid w:val="00223F58"/>
    <w:rsid w:val="00230A3B"/>
    <w:rsid w:val="00242547"/>
    <w:rsid w:val="002F1957"/>
    <w:rsid w:val="00362EDD"/>
    <w:rsid w:val="0043482F"/>
    <w:rsid w:val="00463058"/>
    <w:rsid w:val="005262F0"/>
    <w:rsid w:val="00551AED"/>
    <w:rsid w:val="005C1B82"/>
    <w:rsid w:val="005F5FE5"/>
    <w:rsid w:val="006335ED"/>
    <w:rsid w:val="006B1A31"/>
    <w:rsid w:val="006C0589"/>
    <w:rsid w:val="006D651D"/>
    <w:rsid w:val="00853643"/>
    <w:rsid w:val="008B4182"/>
    <w:rsid w:val="00AD0D59"/>
    <w:rsid w:val="00B2270E"/>
    <w:rsid w:val="00B23B01"/>
    <w:rsid w:val="00B367FB"/>
    <w:rsid w:val="00B5237D"/>
    <w:rsid w:val="00B662FF"/>
    <w:rsid w:val="00BB42DC"/>
    <w:rsid w:val="00BB459F"/>
    <w:rsid w:val="00C23D89"/>
    <w:rsid w:val="00CC3566"/>
    <w:rsid w:val="00E775F5"/>
    <w:rsid w:val="00ED215D"/>
    <w:rsid w:val="00F16025"/>
    <w:rsid w:val="00FA47A8"/>
    <w:rsid w:val="00FC10F1"/>
    <w:rsid w:val="00FD0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59F"/>
    <w:pPr>
      <w:ind w:left="720"/>
      <w:contextualSpacing/>
    </w:pPr>
  </w:style>
  <w:style w:type="table" w:styleId="TableGrid">
    <w:name w:val="Table Grid"/>
    <w:basedOn w:val="TableNormal"/>
    <w:uiPriority w:val="59"/>
    <w:rsid w:val="00B523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59F"/>
    <w:pPr>
      <w:ind w:left="720"/>
      <w:contextualSpacing/>
    </w:pPr>
  </w:style>
  <w:style w:type="table" w:styleId="TableGrid">
    <w:name w:val="Table Grid"/>
    <w:basedOn w:val="TableNormal"/>
    <w:uiPriority w:val="59"/>
    <w:rsid w:val="00B523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3</cp:revision>
  <cp:lastPrinted>2024-01-16T19:59:00Z</cp:lastPrinted>
  <dcterms:created xsi:type="dcterms:W3CDTF">2024-01-16T21:22:00Z</dcterms:created>
  <dcterms:modified xsi:type="dcterms:W3CDTF">2024-01-18T17:57:00Z</dcterms:modified>
</cp:coreProperties>
</file>